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在日常生活中，一些突发情况时有发生，如果身边有人或者自己需要及时急救，我们该如何施救或者自救呢？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6月1日，曹县第二人民医院儿科为大家讲解单人徒手心肺复苏、海姆立克急救法的原理和操作要点。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306705</wp:posOffset>
            </wp:positionV>
            <wp:extent cx="4011930" cy="4011930"/>
            <wp:effectExtent l="0" t="0" r="7620" b="7620"/>
            <wp:wrapNone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401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  <w:t>单人徒手心肺复苏术（CPR）操作流程</w:t>
      </w:r>
      <w:r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center"/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ascii="宋体" w:hAnsi="宋体" w:eastAsia="宋体" w:cs="宋体"/>
          <w:color w:val="2AA3AF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大脑是严重依赖氧气的器官，常温下缺氧4～6min 即可出现不可逆的损害，因此，当伤病员发生心搏骤停时，黄金急救时间仅4 min。</w:t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CPR 操作步骤：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第一步环境安全评估； 第二步快速识别并呼救；第三步胸外心脏按压；第四步开放气道和人工呼吸。</w:t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方法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抢救者左耳贴近病人口鼻部，同时进行如下操作：感受是否有气体呼出，看胸部有无起伏，用右手食指及中指尖先触及气管正中的喉结，然后向旁滑移2-3cm，在胸锁乳突肌内侧触摸颈动脉搏动。（非专业人员只需观察有无呼吸）。</w:t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-555625</wp:posOffset>
            </wp:positionV>
            <wp:extent cx="4417060" cy="4417060"/>
            <wp:effectExtent l="0" t="0" r="2540" b="2540"/>
            <wp:wrapNone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441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患者无颈动脉搏动及自主呼吸，解开衣扣，腰带，女病人解胸罩，立即给与人工胸外按压，边按压，边观察患者面部表情。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按压的位置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：1. 剑突上2.5-5cm（两横指），即胸骨柄中下1/3交界处。2. 在胸骨下1/2处，即乳头连线中点的胸骨下方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按压的要点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：一手掌根置于按压部位，另一手掌重叠其上，两手手指交叉，翘起离开胸壁。双上肢伸直，以上身的重量垂直按压胸骨，按压后迅速抬起，使胸廓复原，但掌根不能离开胸壁。连续、有节律的按压30次。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按压深度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：成人胸骨下陷至少5cm，按压频率：100-120次/分。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尽快开放病人呼吸道，清除口腔内分泌物有假牙去除假牙，注意速度要快，清除鼻腔分泌物。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开放气道方法：压额抬颏法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525" cy="9525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施救者一 只手放在伤病员额 头上使其头后仰，另一 只手抬起伤病员下颏。如有头部或颈部损伤，则 使用“推举下颌法”开放气道。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-793750</wp:posOffset>
            </wp:positionV>
            <wp:extent cx="4255135" cy="2836545"/>
            <wp:effectExtent l="0" t="0" r="12065" b="1905"/>
            <wp:wrapNone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人工呼吸方法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：施救者用放在额头上手的食 指和拇指捏住伤病员鼻子，用口封住其口周，平静吹 气 1 s,松开口鼻呼气1 s; 吹气时，观察到胸廓隆起 即为有效。牢记四部曲：压额、抬颏、捏鼻、吹气。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116205</wp:posOffset>
            </wp:positionV>
            <wp:extent cx="4643120" cy="3095625"/>
            <wp:effectExtent l="0" t="0" r="5080" b="9525"/>
            <wp:wrapNone/>
            <wp:docPr id="1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五个循环后再次判断</w:t>
      </w:r>
      <w:r>
        <w:rPr>
          <w:rStyle w:val="5"/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患者扩大的瞳孔缩小、颈动脉出现搏动、胸廓有起伏，口鼻有气体溢出，自主呼吸恢复，颜面、口唇、甲床（轻按压）色泽转红润，按压眼眶有反应，</w:t>
      </w:r>
      <w:r>
        <w:rPr>
          <w:rFonts w:hint="eastAsia" w:ascii="Microsoft YaHei UI" w:hAnsi="Microsoft YaHei UI" w:eastAsia="Microsoft YaHei UI" w:cs="Microsoft YaHei UI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自主呼吸恢复，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心肺复苏成功。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</w:pPr>
      <w:r>
        <w:rPr>
          <w:spacing w:val="8"/>
          <w:sz w:val="24"/>
          <w:szCs w:val="24"/>
          <w:bdr w:val="none" w:color="auto" w:sz="0" w:space="0"/>
        </w:rPr>
        <w:t>婴儿（出生至1岁）心肺复苏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pacing w:val="8"/>
          <w:sz w:val="24"/>
          <w:szCs w:val="24"/>
          <w:bdr w:val="none" w:color="auto" w:sz="0" w:space="0"/>
        </w:rPr>
        <w:t>No.1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pacing w:val="8"/>
          <w:sz w:val="24"/>
          <w:szCs w:val="24"/>
          <w:bdr w:val="none" w:color="auto" w:sz="0" w:space="0"/>
        </w:rPr>
        <w:t>胸外按压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1. 让婴儿仰面平躺在结实的平面上。如果可能的话，请使用地面以上的平面；2. 将多余的衣服脱掉；3. 将一只手的2根手指放在两个乳头连线中点的正下方；4. 垂直向下按压，幅度大约为4厘米，频率100-120次/分钟；5. 每次按压后，要让胸部回弹至正常位置。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-791845</wp:posOffset>
            </wp:positionV>
            <wp:extent cx="4084320" cy="4084320"/>
            <wp:effectExtent l="0" t="0" r="11430" b="11430"/>
            <wp:wrapNone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spacing w:val="8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spacing w:val="8"/>
          <w:sz w:val="24"/>
          <w:szCs w:val="24"/>
          <w:bdr w:val="none" w:color="auto" w:sz="0" w:space="0"/>
        </w:rPr>
        <w:t>No.2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Fonts w:hint="eastAsia" w:ascii="Microsoft YaHei UI" w:hAnsi="Microsoft YaHei UI" w:eastAsia="Microsoft YaHei UI" w:cs="Microsoft YaHei UI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仰头提颏法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采用</w:t>
      </w:r>
      <w:r>
        <w:rPr>
          <w:rFonts w:ascii="宋体" w:hAnsi="宋体" w:eastAsia="宋体" w:cs="宋体"/>
          <w:color w:val="00000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仰头提颏法打开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气道。仰头提颏法：一只手放在婴儿的前额上，另一只手放在婴儿颏部的骨性部位，向后仰头并提起颏部。</w:t>
      </w:r>
      <w:r>
        <w:rPr>
          <w:rFonts w:ascii="宋体" w:hAnsi="宋体" w:eastAsia="宋体" w:cs="宋体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790825" cy="1924050"/>
            <wp:effectExtent l="0" t="0" r="9525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5"/>
          <w:bdr w:val="none" w:color="auto" w:sz="0" w:space="0"/>
        </w:rPr>
        <w:t>No.3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  <w:r>
        <w:rPr>
          <w:rStyle w:val="5"/>
          <w:sz w:val="24"/>
          <w:szCs w:val="24"/>
          <w:bdr w:val="none" w:color="auto" w:sz="0" w:space="0"/>
        </w:rPr>
        <w:t>人工呼吸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1.在保证婴儿气道开放的同时，按正常方式吸一口气；2.用你的</w:t>
      </w:r>
      <w:r>
        <w:rPr>
          <w:rFonts w:ascii="宋体" w:hAnsi="宋体" w:eastAsia="宋体" w:cs="宋体"/>
          <w:color w:val="0C8918"/>
          <w:kern w:val="0"/>
          <w:sz w:val="24"/>
          <w:szCs w:val="24"/>
          <w:bdr w:val="none" w:color="auto" w:sz="0" w:space="0"/>
          <w:lang w:val="en-US" w:eastAsia="zh-CN" w:bidi="ar"/>
        </w:rPr>
        <w:t>嘴盖住婴儿的鼻子和嘴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，进行两次人工呼吸(每次吹气1秒)。吹气</w:t>
      </w:r>
      <w:r>
        <w:rPr>
          <w:rFonts w:ascii="宋体" w:hAnsi="宋体" w:eastAsia="宋体" w:cs="宋体"/>
          <w:color w:val="0C8918"/>
          <w:kern w:val="0"/>
          <w:sz w:val="24"/>
          <w:szCs w:val="24"/>
          <w:bdr w:val="none" w:color="auto" w:sz="0" w:space="0"/>
          <w:lang w:val="en-US" w:eastAsia="zh-CN" w:bidi="ar"/>
        </w:rPr>
        <w:t>成功的标志是看到患儿胸廓隆起。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448300" cy="2790825"/>
            <wp:effectExtent l="0" t="0" r="0" b="9525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991100" cy="2752725"/>
            <wp:effectExtent l="0" t="0" r="0" b="952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为什么婴幼儿容易发生异物窒息？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因为婴幼儿气管与食物交叉的会厌软骨发育不完善，功能不健全，容易因吞咽时口中含物说话、哭笑等活动，食物误入气管，造成异物窒息。事实上，哪怕是会厌软骨发育成熟的成年人，也有异物卡喉窒息的风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-624205</wp:posOffset>
            </wp:positionV>
            <wp:extent cx="4737100" cy="3158490"/>
            <wp:effectExtent l="0" t="0" r="6350" b="3810"/>
            <wp:wrapNone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15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我们要知道，发生异物堵塞气管时，黄金抢救时间仅有4分钟，送医院往往来不及，那么，我们该如何避免这一悲剧呢？请您收藏好这份急救法——海姆立克急救法，您不一定用上，但您一定要会！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每一位家长都应该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学会小儿海姆立克急救法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关键时刻能救宝宝一命！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下面，我们来认真学习一下如何操作！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一岁以下婴幼儿：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667250" cy="2590800"/>
            <wp:effectExtent l="0" t="0" r="0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1、马上把孩子抱起来，托住孩子的下颌，然后救护者前臂靠在膝盖或大腿上，另一只手拍婴儿的后背。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2、在婴儿的肩胛骨之间拍5次，并观察孩子是否将异物吐出。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3、5次拍背后，观察异物是否排出，若未排出，将婴儿翻转过来，脸朝上，拖着婴儿的前臂靠在大腿上，用2指在胸骨下半部分进行5次的按压。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重复，直至异物排出。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注意：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4"/>
          <w:szCs w:val="24"/>
          <w:bdr w:val="none" w:color="auto" w:sz="0" w:space="0"/>
          <w:shd w:val="clear" w:fill="FFFFFF"/>
        </w:rPr>
        <w:t>勿将婴儿双脚抓起倒吊从背部拍打！不仅无法排出异物，甚至可能造成颈椎受伤。若是液体异物，应先畅通其呼吸道，再吹两口气，若气无法吹入，则怀疑有异物堵住呼吸道。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成年人：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20320</wp:posOffset>
            </wp:positionV>
            <wp:extent cx="4178300" cy="3013710"/>
            <wp:effectExtent l="0" t="0" r="12700" b="15240"/>
            <wp:wrapNone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317500</wp:posOffset>
            </wp:positionV>
            <wp:extent cx="5614670" cy="2089785"/>
            <wp:effectExtent l="0" t="0" r="5080" b="5715"/>
            <wp:wrapNone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256" w:firstLineChars="1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1、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施救者站在或跪在伤病员背后， 一腿支撑在伤病员两腿之间，保持稳定；若伤病员出现昏迷，可在救助者身上慢慢滑落倒地，保证其不受伤害。救助者双臂环抱伤病员腰部，嘱其弯腰，头向前倾，保持头低胸高位。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一手握拳，将拳眼抵住伤病员腹部肚脐与剑突之间的位置(肚脐上方两横指处)。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另一手包在握拳手之上，快速用力向后、向上冲击伤病员腹部，约每秒冲击1次，连续 5次或直至异物排出。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Arial" w:hAnsi="Arial" w:eastAsia="Arial" w:cs="Arial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自救法：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270510</wp:posOffset>
            </wp:positionV>
            <wp:extent cx="3883025" cy="3883025"/>
            <wp:effectExtent l="0" t="0" r="3175" b="3175"/>
            <wp:wrapNone/>
            <wp:docPr id="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NhNjNmMGFmOTgzNzFkNWE1ZjExNWY0MWE4YTYifQ=="/>
  </w:docVars>
  <w:rsids>
    <w:rsidRoot w:val="688017BE"/>
    <w:rsid w:val="688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2024-06-04T07:53:00Z</dcterms:created>
  <dc:creator>李辉</dc:creator>
  <cp:lastModifiedBy>李辉</cp:lastModifiedBy>
  <dcterms:modified xsi:type="dcterms:W3CDTF">2024-06-04T08:20:21Z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7F1BFDC8784F4191ACF76B9B75B34B55_11</vt:lpwstr>
  </property>
</Properties>
</file>